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31" w:rsidRDefault="00A64E22" w:rsidP="00A64E22">
      <w:pPr>
        <w:jc w:val="center"/>
      </w:pPr>
      <w:r>
        <w:rPr>
          <w:noProof/>
          <w:lang w:eastAsia="ca-ES"/>
        </w:rPr>
        <w:drawing>
          <wp:inline distT="0" distB="0" distL="0" distR="0">
            <wp:extent cx="827314" cy="10382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bo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44" cy="104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873944" cy="10096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scola_valenci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25" cy="103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D3" w:rsidRDefault="00B44FA7" w:rsidP="00A64E22">
      <w:pPr>
        <w:jc w:val="center"/>
        <w:rPr>
          <w:b/>
          <w:sz w:val="36"/>
        </w:rPr>
      </w:pPr>
      <w:hyperlink r:id="rId7" w:history="1">
        <w:r w:rsidR="00433BD8" w:rsidRPr="00B44FA7">
          <w:rPr>
            <w:rStyle w:val="Hipervnculo"/>
            <w:b/>
            <w:sz w:val="36"/>
          </w:rPr>
          <w:t>La Fundació</w:t>
        </w:r>
        <w:r w:rsidR="00A64E22" w:rsidRPr="00B44FA7">
          <w:rPr>
            <w:rStyle w:val="Hipervnculo"/>
            <w:b/>
            <w:sz w:val="36"/>
          </w:rPr>
          <w:t xml:space="preserve"> </w:t>
        </w:r>
        <w:proofErr w:type="spellStart"/>
        <w:r w:rsidR="00A64E22" w:rsidRPr="00B44FA7">
          <w:rPr>
            <w:rStyle w:val="Hipervnculo"/>
            <w:b/>
            <w:sz w:val="36"/>
          </w:rPr>
          <w:t>Sambori</w:t>
        </w:r>
        <w:proofErr w:type="spellEnd"/>
        <w:r w:rsidR="00A64E22" w:rsidRPr="00B44FA7">
          <w:rPr>
            <w:rStyle w:val="Hipervnculo"/>
            <w:b/>
            <w:sz w:val="36"/>
          </w:rPr>
          <w:t xml:space="preserve"> </w:t>
        </w:r>
        <w:bookmarkStart w:id="0" w:name="_GoBack"/>
        <w:bookmarkEnd w:id="0"/>
        <w:r w:rsidR="00A821D3" w:rsidRPr="00B44FA7">
          <w:rPr>
            <w:rStyle w:val="Hipervnculo"/>
            <w:b/>
            <w:sz w:val="36"/>
          </w:rPr>
          <w:t>llança les bases</w:t>
        </w:r>
        <w:r w:rsidR="00433BD8" w:rsidRPr="00B44FA7">
          <w:rPr>
            <w:rStyle w:val="Hipervnculo"/>
            <w:b/>
            <w:sz w:val="36"/>
          </w:rPr>
          <w:t xml:space="preserve"> per participar en el certamen de literatura</w:t>
        </w:r>
        <w:r w:rsidR="00A821D3" w:rsidRPr="00B44FA7">
          <w:rPr>
            <w:rStyle w:val="Hipervnculo"/>
            <w:b/>
            <w:sz w:val="36"/>
          </w:rPr>
          <w:t xml:space="preserve"> en valencià</w:t>
        </w:r>
      </w:hyperlink>
    </w:p>
    <w:p w:rsidR="00A821D3" w:rsidRDefault="00A821D3" w:rsidP="00A821D3">
      <w:pPr>
        <w:jc w:val="both"/>
        <w:rPr>
          <w:sz w:val="28"/>
        </w:rPr>
      </w:pPr>
      <w:r>
        <w:rPr>
          <w:sz w:val="28"/>
        </w:rPr>
        <w:t>• El</w:t>
      </w:r>
      <w:r w:rsidR="00FF454C">
        <w:rPr>
          <w:sz w:val="28"/>
        </w:rPr>
        <w:t xml:space="preserve"> termini de presentació d’obres finalitza el 8 de febrer de 2019.</w:t>
      </w:r>
    </w:p>
    <w:p w:rsidR="00A64E22" w:rsidRDefault="00A821D3" w:rsidP="00A821D3">
      <w:pPr>
        <w:jc w:val="both"/>
        <w:rPr>
          <w:b/>
          <w:sz w:val="28"/>
        </w:rPr>
      </w:pPr>
      <w:r>
        <w:rPr>
          <w:sz w:val="28"/>
        </w:rPr>
        <w:t>•</w:t>
      </w:r>
      <w:r w:rsidR="00433BD8">
        <w:rPr>
          <w:b/>
          <w:sz w:val="36"/>
        </w:rPr>
        <w:t xml:space="preserve"> </w:t>
      </w:r>
      <w:r w:rsidR="0066319E" w:rsidRPr="0066319E">
        <w:rPr>
          <w:sz w:val="28"/>
        </w:rPr>
        <w:t xml:space="preserve">La Fundació </w:t>
      </w:r>
      <w:proofErr w:type="spellStart"/>
      <w:r w:rsidR="0066319E" w:rsidRPr="0066319E">
        <w:rPr>
          <w:sz w:val="28"/>
        </w:rPr>
        <w:t>Sambori</w:t>
      </w:r>
      <w:proofErr w:type="spellEnd"/>
      <w:r w:rsidR="0066319E" w:rsidRPr="0066319E">
        <w:rPr>
          <w:sz w:val="28"/>
        </w:rPr>
        <w:t xml:space="preserve"> editarà un llibre amb els treballs guardonats en cada categoria.</w:t>
      </w:r>
      <w:r w:rsidR="0066319E" w:rsidRPr="0066319E">
        <w:rPr>
          <w:b/>
          <w:sz w:val="28"/>
        </w:rPr>
        <w:t xml:space="preserve"> </w:t>
      </w:r>
    </w:p>
    <w:p w:rsidR="003E53E6" w:rsidRPr="003E53E6" w:rsidRDefault="003E53E6" w:rsidP="00A821D3">
      <w:pPr>
        <w:jc w:val="both"/>
        <w:rPr>
          <w:sz w:val="28"/>
        </w:rPr>
      </w:pPr>
      <w:r>
        <w:rPr>
          <w:sz w:val="28"/>
        </w:rPr>
        <w:t xml:space="preserve">• </w:t>
      </w:r>
      <w:r w:rsidRPr="003E53E6">
        <w:rPr>
          <w:sz w:val="28"/>
        </w:rPr>
        <w:t xml:space="preserve">Documents per participar en el 21 Premi </w:t>
      </w:r>
      <w:proofErr w:type="spellStart"/>
      <w:r w:rsidRPr="003E53E6">
        <w:rPr>
          <w:sz w:val="28"/>
        </w:rPr>
        <w:t>Sambori</w:t>
      </w:r>
      <w:proofErr w:type="spellEnd"/>
      <w:r w:rsidRPr="003E53E6">
        <w:rPr>
          <w:sz w:val="28"/>
        </w:rPr>
        <w:t xml:space="preserve">: </w:t>
      </w:r>
      <w:hyperlink r:id="rId8" w:history="1">
        <w:r w:rsidRPr="003E53E6">
          <w:rPr>
            <w:rStyle w:val="Hipervnculo"/>
            <w:sz w:val="28"/>
          </w:rPr>
          <w:t>bases</w:t>
        </w:r>
      </w:hyperlink>
      <w:r w:rsidRPr="003E53E6">
        <w:rPr>
          <w:sz w:val="28"/>
        </w:rPr>
        <w:t xml:space="preserve">, </w:t>
      </w:r>
      <w:hyperlink r:id="rId9" w:history="1">
        <w:r w:rsidRPr="003E53E6">
          <w:rPr>
            <w:rStyle w:val="Hipervnculo"/>
            <w:sz w:val="28"/>
          </w:rPr>
          <w:t>full de participació</w:t>
        </w:r>
      </w:hyperlink>
      <w:r w:rsidRPr="003E53E6">
        <w:rPr>
          <w:sz w:val="28"/>
        </w:rPr>
        <w:t xml:space="preserve"> i </w:t>
      </w:r>
      <w:hyperlink r:id="rId10" w:history="1">
        <w:r w:rsidRPr="003E53E6">
          <w:rPr>
            <w:rStyle w:val="Hipervnculo"/>
            <w:sz w:val="28"/>
          </w:rPr>
          <w:t>acta de centre</w:t>
        </w:r>
      </w:hyperlink>
      <w:r w:rsidRPr="003E53E6">
        <w:rPr>
          <w:sz w:val="28"/>
        </w:rPr>
        <w:t>.</w:t>
      </w:r>
    </w:p>
    <w:p w:rsidR="00FC6115" w:rsidRDefault="00FC6115" w:rsidP="00A821D3">
      <w:pPr>
        <w:jc w:val="both"/>
        <w:rPr>
          <w:b/>
          <w:sz w:val="36"/>
        </w:rPr>
      </w:pPr>
      <w:r>
        <w:rPr>
          <w:sz w:val="28"/>
        </w:rPr>
        <w:t xml:space="preserve">• </w:t>
      </w:r>
      <w:r w:rsidR="003E53E6">
        <w:rPr>
          <w:sz w:val="28"/>
        </w:rPr>
        <w:t>Més informació</w:t>
      </w:r>
      <w:r>
        <w:rPr>
          <w:sz w:val="28"/>
        </w:rPr>
        <w:t xml:space="preserve"> en </w:t>
      </w:r>
      <w:hyperlink r:id="rId11" w:history="1">
        <w:r w:rsidRPr="00F65B70">
          <w:rPr>
            <w:rStyle w:val="Hipervnculo"/>
            <w:sz w:val="28"/>
          </w:rPr>
          <w:t>www.sambori.net</w:t>
        </w:r>
      </w:hyperlink>
      <w:r>
        <w:rPr>
          <w:sz w:val="28"/>
        </w:rPr>
        <w:t xml:space="preserve"> </w:t>
      </w:r>
    </w:p>
    <w:p w:rsidR="00436EBB" w:rsidRDefault="0066319E" w:rsidP="00A821D3">
      <w:pPr>
        <w:jc w:val="both"/>
        <w:rPr>
          <w:sz w:val="28"/>
        </w:rPr>
      </w:pPr>
      <w:r>
        <w:rPr>
          <w:sz w:val="28"/>
        </w:rPr>
        <w:t xml:space="preserve">La 21a edició del Premi </w:t>
      </w:r>
      <w:proofErr w:type="spellStart"/>
      <w:r>
        <w:rPr>
          <w:sz w:val="28"/>
        </w:rPr>
        <w:t>Sambori</w:t>
      </w:r>
      <w:proofErr w:type="spellEnd"/>
      <w:r>
        <w:rPr>
          <w:sz w:val="28"/>
        </w:rPr>
        <w:t xml:space="preserve"> </w:t>
      </w:r>
      <w:r w:rsidR="00A02B5D">
        <w:rPr>
          <w:sz w:val="28"/>
        </w:rPr>
        <w:t xml:space="preserve">arriba als centres educatius. La Fundació </w:t>
      </w:r>
      <w:proofErr w:type="spellStart"/>
      <w:r w:rsidR="00A02B5D">
        <w:rPr>
          <w:sz w:val="28"/>
        </w:rPr>
        <w:t>Sambori</w:t>
      </w:r>
      <w:proofErr w:type="spellEnd"/>
      <w:r w:rsidR="00A02B5D">
        <w:rPr>
          <w:sz w:val="28"/>
        </w:rPr>
        <w:t xml:space="preserve"> impulsa </w:t>
      </w:r>
      <w:r w:rsidR="00E60500">
        <w:rPr>
          <w:sz w:val="28"/>
        </w:rPr>
        <w:t xml:space="preserve">aquest concurs de literatura amb l’objectiu de </w:t>
      </w:r>
      <w:r w:rsidR="00436EBB">
        <w:rPr>
          <w:sz w:val="28"/>
        </w:rPr>
        <w:t xml:space="preserve">promoure </w:t>
      </w:r>
      <w:r w:rsidR="00AF5277">
        <w:rPr>
          <w:sz w:val="28"/>
        </w:rPr>
        <w:t xml:space="preserve">la creació literària i el desenvolupament creatiu, així com </w:t>
      </w:r>
      <w:r w:rsidR="00436EBB">
        <w:rPr>
          <w:sz w:val="28"/>
        </w:rPr>
        <w:t>difondre l’ús literari del valencià dins l’àmbit escolar</w:t>
      </w:r>
      <w:r w:rsidR="00E60500">
        <w:rPr>
          <w:sz w:val="28"/>
        </w:rPr>
        <w:t xml:space="preserve">. </w:t>
      </w:r>
      <w:r w:rsidR="00436EBB" w:rsidRPr="00436EBB">
        <w:rPr>
          <w:sz w:val="28"/>
        </w:rPr>
        <w:t xml:space="preserve"> </w:t>
      </w:r>
    </w:p>
    <w:p w:rsidR="00091599" w:rsidRDefault="00A02B5D" w:rsidP="00091599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a-ES"/>
        </w:rPr>
      </w:pPr>
      <w:r w:rsidRPr="00A02B5D">
        <w:rPr>
          <w:rFonts w:eastAsia="Times New Roman" w:cs="Times New Roman"/>
          <w:sz w:val="28"/>
          <w:szCs w:val="24"/>
          <w:lang w:eastAsia="ca-ES"/>
        </w:rPr>
        <w:t>El concurs</w:t>
      </w:r>
      <w:r w:rsidR="00EA483B">
        <w:rPr>
          <w:rFonts w:eastAsia="Times New Roman" w:cs="Times New Roman"/>
          <w:sz w:val="28"/>
          <w:szCs w:val="24"/>
          <w:lang w:eastAsia="ca-ES"/>
        </w:rPr>
        <w:t xml:space="preserve"> vol incentivar els infants i els joves a desenvolupar el seu talent creatiu i literari, per aquesta raó, el Premi </w:t>
      </w:r>
      <w:proofErr w:type="spellStart"/>
      <w:r w:rsidR="00EA483B">
        <w:rPr>
          <w:rFonts w:eastAsia="Times New Roman" w:cs="Times New Roman"/>
          <w:sz w:val="28"/>
          <w:szCs w:val="24"/>
          <w:lang w:eastAsia="ca-ES"/>
        </w:rPr>
        <w:t>Sambori</w:t>
      </w:r>
      <w:proofErr w:type="spellEnd"/>
      <w:r w:rsidRPr="00A02B5D">
        <w:rPr>
          <w:rFonts w:eastAsia="Times New Roman" w:cs="Times New Roman"/>
          <w:sz w:val="28"/>
          <w:szCs w:val="24"/>
          <w:lang w:eastAsia="ca-ES"/>
        </w:rPr>
        <w:t xml:space="preserve"> </w:t>
      </w:r>
      <w:r w:rsidR="00AF5277" w:rsidRPr="00EA483B">
        <w:rPr>
          <w:rFonts w:eastAsia="Times New Roman" w:cs="Times New Roman"/>
          <w:sz w:val="28"/>
          <w:szCs w:val="24"/>
          <w:lang w:eastAsia="ca-ES"/>
        </w:rPr>
        <w:t>s’adreça a l’alumnat de totes les etapes educatives: Educació Infantil</w:t>
      </w:r>
      <w:r w:rsidR="00091599">
        <w:rPr>
          <w:rFonts w:eastAsia="Times New Roman" w:cs="Times New Roman"/>
          <w:sz w:val="28"/>
          <w:szCs w:val="24"/>
          <w:lang w:eastAsia="ca-ES"/>
        </w:rPr>
        <w:t>, Primà</w:t>
      </w:r>
      <w:r w:rsidR="00AF5277" w:rsidRPr="00EA483B">
        <w:rPr>
          <w:rFonts w:eastAsia="Times New Roman" w:cs="Times New Roman"/>
          <w:sz w:val="28"/>
          <w:szCs w:val="24"/>
          <w:lang w:eastAsia="ca-ES"/>
        </w:rPr>
        <w:t>ria, Secundària, Batxiller</w:t>
      </w:r>
      <w:r w:rsidR="00E02BF3">
        <w:rPr>
          <w:rFonts w:eastAsia="Times New Roman" w:cs="Times New Roman"/>
          <w:sz w:val="28"/>
          <w:szCs w:val="24"/>
          <w:lang w:eastAsia="ca-ES"/>
        </w:rPr>
        <w:t>a</w:t>
      </w:r>
      <w:r w:rsidR="00AF5277" w:rsidRPr="00EA483B">
        <w:rPr>
          <w:rFonts w:eastAsia="Times New Roman" w:cs="Times New Roman"/>
          <w:sz w:val="28"/>
          <w:szCs w:val="24"/>
          <w:lang w:eastAsia="ca-ES"/>
        </w:rPr>
        <w:t xml:space="preserve">t i Cicles Formatius, Formació de Persones Adultes, Escoles Oficials d’Idiomes i a l’alumnat amb Necessitats </w:t>
      </w:r>
      <w:r w:rsidR="00AF5277" w:rsidRPr="00EA483B">
        <w:rPr>
          <w:rFonts w:eastAsia="Times New Roman" w:cs="Times New Roman"/>
          <w:sz w:val="28"/>
          <w:szCs w:val="28"/>
          <w:lang w:eastAsia="ca-ES"/>
        </w:rPr>
        <w:t xml:space="preserve">Educatives Especials. </w:t>
      </w:r>
    </w:p>
    <w:p w:rsidR="00A02B5D" w:rsidRPr="00A02B5D" w:rsidRDefault="00EA483B" w:rsidP="00091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A2D2F"/>
          <w:sz w:val="24"/>
          <w:szCs w:val="24"/>
          <w:lang w:eastAsia="ca-ES"/>
        </w:rPr>
      </w:pPr>
      <w:r w:rsidRPr="00EA483B">
        <w:rPr>
          <w:rFonts w:eastAsia="Times New Roman" w:cs="Times New Roman"/>
          <w:sz w:val="28"/>
          <w:szCs w:val="28"/>
          <w:lang w:eastAsia="ca-ES"/>
        </w:rPr>
        <w:t>Els treballs podran anar acompanyats d’il·lustracions, que també seran avaluades. Les obres seran en valencià, originals, individuals i de tema lliure.</w:t>
      </w:r>
      <w:r>
        <w:rPr>
          <w:rFonts w:ascii="Times New Roman" w:eastAsia="Times New Roman" w:hAnsi="Times New Roman" w:cs="Times New Roman"/>
          <w:color w:val="2A2D2F"/>
          <w:sz w:val="24"/>
          <w:szCs w:val="24"/>
          <w:lang w:eastAsia="ca-ES"/>
        </w:rPr>
        <w:t xml:space="preserve"> </w:t>
      </w:r>
      <w:r w:rsidR="00A02B5D" w:rsidRPr="00A02B5D">
        <w:rPr>
          <w:rFonts w:eastAsia="Times New Roman" w:cs="Times New Roman"/>
          <w:sz w:val="28"/>
          <w:szCs w:val="24"/>
          <w:lang w:eastAsia="ca-ES"/>
        </w:rPr>
        <w:t xml:space="preserve">Els premis tenen diferents dotacions econòmiques segons les </w:t>
      </w:r>
      <w:r w:rsidR="00091599" w:rsidRPr="00091599">
        <w:rPr>
          <w:rFonts w:eastAsia="Times New Roman" w:cs="Times New Roman"/>
          <w:sz w:val="28"/>
          <w:szCs w:val="24"/>
          <w:lang w:eastAsia="ca-ES"/>
        </w:rPr>
        <w:t xml:space="preserve">categories i </w:t>
      </w:r>
      <w:r w:rsidR="00A02B5D" w:rsidRPr="00A02B5D">
        <w:rPr>
          <w:rFonts w:eastAsia="Times New Roman" w:cs="Times New Roman"/>
          <w:sz w:val="28"/>
          <w:szCs w:val="24"/>
          <w:lang w:eastAsia="ca-ES"/>
        </w:rPr>
        <w:t xml:space="preserve">modalitats. </w:t>
      </w:r>
    </w:p>
    <w:p w:rsidR="00A02B5D" w:rsidRPr="00A02B5D" w:rsidRDefault="00A02B5D" w:rsidP="00375B28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 w:rsidRPr="00375B28">
        <w:rPr>
          <w:rFonts w:eastAsia="Times New Roman" w:cs="Times New Roman"/>
          <w:b/>
          <w:bCs/>
          <w:sz w:val="28"/>
          <w:szCs w:val="24"/>
          <w:lang w:eastAsia="ca-ES"/>
        </w:rPr>
        <w:t>Termini de lliurament de les obres</w:t>
      </w:r>
    </w:p>
    <w:p w:rsidR="00375B28" w:rsidRDefault="00A02B5D" w:rsidP="00375B28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 w:rsidRPr="00A02B5D">
        <w:rPr>
          <w:rFonts w:eastAsia="Times New Roman" w:cs="Times New Roman"/>
          <w:sz w:val="28"/>
          <w:szCs w:val="24"/>
          <w:lang w:eastAsia="ca-ES"/>
        </w:rPr>
        <w:t xml:space="preserve">El termini de presentació de les obres finalitza el </w:t>
      </w:r>
      <w:r w:rsidR="00E9003B" w:rsidRPr="00375B28">
        <w:rPr>
          <w:rFonts w:eastAsia="Times New Roman" w:cs="Times New Roman"/>
          <w:sz w:val="28"/>
          <w:szCs w:val="24"/>
          <w:lang w:eastAsia="ca-ES"/>
        </w:rPr>
        <w:t>8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 de</w:t>
      </w:r>
      <w:r w:rsidR="00E9003B" w:rsidRPr="00375B28">
        <w:rPr>
          <w:rFonts w:eastAsia="Times New Roman" w:cs="Times New Roman"/>
          <w:sz w:val="28"/>
          <w:szCs w:val="24"/>
          <w:lang w:eastAsia="ca-ES"/>
        </w:rPr>
        <w:t xml:space="preserve"> febrer de 2019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. </w:t>
      </w:r>
      <w:r w:rsidR="00E9003B" w:rsidRPr="00375B28">
        <w:rPr>
          <w:rFonts w:eastAsia="Times New Roman" w:cs="Times New Roman"/>
          <w:sz w:val="28"/>
          <w:szCs w:val="24"/>
          <w:lang w:eastAsia="ca-ES"/>
        </w:rPr>
        <w:t xml:space="preserve">La participació en aquest certamen </w:t>
      </w:r>
      <w:r w:rsidR="0042790E" w:rsidRPr="00375B28">
        <w:rPr>
          <w:rFonts w:eastAsia="Times New Roman" w:cs="Times New Roman"/>
          <w:sz w:val="28"/>
          <w:szCs w:val="24"/>
          <w:lang w:eastAsia="ca-ES"/>
        </w:rPr>
        <w:t xml:space="preserve">es </w:t>
      </w:r>
      <w:r w:rsidR="0050370A" w:rsidRPr="00375B28">
        <w:rPr>
          <w:rFonts w:eastAsia="Times New Roman" w:cs="Times New Roman"/>
          <w:sz w:val="28"/>
          <w:szCs w:val="24"/>
          <w:lang w:eastAsia="ca-ES"/>
        </w:rPr>
        <w:t xml:space="preserve">basa en tres fases: la primera és la fase de Centres, en la qual l’alumnat escriu a l’aula el seu conte, l’equip docent tria </w:t>
      </w:r>
      <w:r w:rsidR="00375B28" w:rsidRPr="00375B28">
        <w:rPr>
          <w:rFonts w:eastAsia="Times New Roman" w:cs="Times New Roman"/>
          <w:sz w:val="28"/>
          <w:szCs w:val="24"/>
          <w:lang w:eastAsia="ca-ES"/>
        </w:rPr>
        <w:t>tants treballs com aules hi haja en cada cicle i el responsable de centre lliura els treballs seleccionats</w:t>
      </w:r>
      <w:r w:rsidR="00375B28">
        <w:rPr>
          <w:rFonts w:eastAsia="Times New Roman" w:cs="Times New Roman"/>
          <w:sz w:val="28"/>
          <w:szCs w:val="24"/>
          <w:lang w:eastAsia="ca-ES"/>
        </w:rPr>
        <w:t>,</w:t>
      </w:r>
      <w:r w:rsidR="00375B28" w:rsidRPr="00375B28">
        <w:rPr>
          <w:rFonts w:eastAsia="Times New Roman" w:cs="Times New Roman"/>
          <w:sz w:val="28"/>
          <w:szCs w:val="24"/>
          <w:lang w:eastAsia="ca-ES"/>
        </w:rPr>
        <w:t xml:space="preserve"> acompanyats del full de participació i de l’</w:t>
      </w:r>
      <w:r w:rsidR="00375B28">
        <w:rPr>
          <w:rFonts w:eastAsia="Times New Roman" w:cs="Times New Roman"/>
          <w:sz w:val="28"/>
          <w:szCs w:val="24"/>
          <w:lang w:eastAsia="ca-ES"/>
        </w:rPr>
        <w:t>acta de centre, a la Comissió Orga</w:t>
      </w:r>
      <w:r w:rsidR="00C25F58">
        <w:rPr>
          <w:rFonts w:eastAsia="Times New Roman" w:cs="Times New Roman"/>
          <w:sz w:val="28"/>
          <w:szCs w:val="24"/>
          <w:lang w:eastAsia="ca-ES"/>
        </w:rPr>
        <w:t xml:space="preserve">nitzadora de la Trobada </w:t>
      </w:r>
      <w:r w:rsidR="00D2391E">
        <w:rPr>
          <w:rFonts w:eastAsia="Times New Roman" w:cs="Times New Roman"/>
          <w:sz w:val="28"/>
          <w:szCs w:val="24"/>
          <w:lang w:eastAsia="ca-ES"/>
        </w:rPr>
        <w:t xml:space="preserve">d’Escoles en </w:t>
      </w:r>
      <w:r w:rsidR="00D2391E">
        <w:rPr>
          <w:rFonts w:eastAsia="Times New Roman" w:cs="Times New Roman"/>
          <w:sz w:val="28"/>
          <w:szCs w:val="24"/>
          <w:lang w:eastAsia="ca-ES"/>
        </w:rPr>
        <w:lastRenderedPageBreak/>
        <w:t>Valencià de la comarca</w:t>
      </w:r>
      <w:r w:rsidR="00C25F58">
        <w:rPr>
          <w:rFonts w:eastAsia="Times New Roman" w:cs="Times New Roman"/>
          <w:sz w:val="28"/>
          <w:szCs w:val="24"/>
          <w:lang w:eastAsia="ca-ES"/>
        </w:rPr>
        <w:t xml:space="preserve">. En la fase Trobades, un jurat de la comarca determinarà quines són les obres guanyadores </w:t>
      </w:r>
      <w:r w:rsidR="00B6592D">
        <w:rPr>
          <w:rFonts w:eastAsia="Times New Roman" w:cs="Times New Roman"/>
          <w:sz w:val="28"/>
          <w:szCs w:val="24"/>
          <w:lang w:eastAsia="ca-ES"/>
        </w:rPr>
        <w:t>per modalitat.</w:t>
      </w:r>
    </w:p>
    <w:p w:rsidR="00B6592D" w:rsidRDefault="00B6592D" w:rsidP="00375B28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>
        <w:rPr>
          <w:rFonts w:eastAsia="Times New Roman" w:cs="Times New Roman"/>
          <w:sz w:val="28"/>
          <w:szCs w:val="24"/>
          <w:lang w:eastAsia="ca-ES"/>
        </w:rPr>
        <w:t xml:space="preserve">Les obres guardonades de la fase comarcal del concurs </w:t>
      </w:r>
      <w:proofErr w:type="spellStart"/>
      <w:r>
        <w:rPr>
          <w:rFonts w:eastAsia="Times New Roman" w:cs="Times New Roman"/>
          <w:sz w:val="28"/>
          <w:szCs w:val="24"/>
          <w:lang w:eastAsia="ca-ES"/>
        </w:rPr>
        <w:t>Sambori</w:t>
      </w:r>
      <w:proofErr w:type="spellEnd"/>
      <w:r>
        <w:rPr>
          <w:rFonts w:eastAsia="Times New Roman" w:cs="Times New Roman"/>
          <w:sz w:val="28"/>
          <w:szCs w:val="24"/>
          <w:lang w:eastAsia="ca-ES"/>
        </w:rPr>
        <w:t xml:space="preserve"> tindran com a premis lots de llibres i material escolar, excepte en les modalitats col·lectives, en què el premi consistirà en material per a l’aula. </w:t>
      </w:r>
      <w:r w:rsidR="00D2391E">
        <w:rPr>
          <w:rFonts w:eastAsia="Times New Roman" w:cs="Times New Roman"/>
          <w:sz w:val="28"/>
          <w:szCs w:val="24"/>
          <w:lang w:eastAsia="ca-ES"/>
        </w:rPr>
        <w:t xml:space="preserve">La Comissió Organitzadora de la Trobada de la comarca s’encarregarà de definir l’acte del lliurament de premis i haurà d’enviar els treballs guanyadors, les actes i els fulls de participació a la Fundació </w:t>
      </w:r>
      <w:proofErr w:type="spellStart"/>
      <w:r w:rsidR="00D2391E">
        <w:rPr>
          <w:rFonts w:eastAsia="Times New Roman" w:cs="Times New Roman"/>
          <w:sz w:val="28"/>
          <w:szCs w:val="24"/>
          <w:lang w:eastAsia="ca-ES"/>
        </w:rPr>
        <w:t>Sambori</w:t>
      </w:r>
      <w:proofErr w:type="spellEnd"/>
      <w:r w:rsidR="00D2391E">
        <w:rPr>
          <w:rFonts w:eastAsia="Times New Roman" w:cs="Times New Roman"/>
          <w:sz w:val="28"/>
          <w:szCs w:val="24"/>
          <w:lang w:eastAsia="ca-ES"/>
        </w:rPr>
        <w:t xml:space="preserve">, abans del 5 d’abril de 2019, a fi de poder concórrer en la fase </w:t>
      </w:r>
      <w:r w:rsidR="00141DC0">
        <w:rPr>
          <w:rFonts w:eastAsia="Times New Roman" w:cs="Times New Roman"/>
          <w:sz w:val="28"/>
          <w:szCs w:val="24"/>
          <w:lang w:eastAsia="ca-ES"/>
        </w:rPr>
        <w:t>final</w:t>
      </w:r>
      <w:r w:rsidR="00D2391E">
        <w:rPr>
          <w:rFonts w:eastAsia="Times New Roman" w:cs="Times New Roman"/>
          <w:sz w:val="28"/>
          <w:szCs w:val="24"/>
          <w:lang w:eastAsia="ca-ES"/>
        </w:rPr>
        <w:t xml:space="preserve"> del Premi </w:t>
      </w:r>
      <w:proofErr w:type="spellStart"/>
      <w:r w:rsidR="00D2391E">
        <w:rPr>
          <w:rFonts w:eastAsia="Times New Roman" w:cs="Times New Roman"/>
          <w:sz w:val="28"/>
          <w:szCs w:val="24"/>
          <w:lang w:eastAsia="ca-ES"/>
        </w:rPr>
        <w:t>Sambori</w:t>
      </w:r>
      <w:proofErr w:type="spellEnd"/>
      <w:r w:rsidR="00141DC0">
        <w:rPr>
          <w:rFonts w:eastAsia="Times New Roman" w:cs="Times New Roman"/>
          <w:sz w:val="28"/>
          <w:szCs w:val="24"/>
          <w:lang w:eastAsia="ca-ES"/>
        </w:rPr>
        <w:t>.</w:t>
      </w:r>
    </w:p>
    <w:p w:rsidR="00141DC0" w:rsidRPr="00FC6115" w:rsidRDefault="00141DC0" w:rsidP="00375B28">
      <w:pPr>
        <w:spacing w:after="100" w:afterAutospacing="1" w:line="240" w:lineRule="auto"/>
        <w:jc w:val="both"/>
        <w:rPr>
          <w:rFonts w:eastAsia="Times New Roman" w:cs="Times New Roman"/>
          <w:b/>
          <w:sz w:val="28"/>
          <w:szCs w:val="24"/>
          <w:lang w:eastAsia="ca-ES"/>
        </w:rPr>
      </w:pPr>
      <w:r w:rsidRPr="00FC6115">
        <w:rPr>
          <w:rFonts w:eastAsia="Times New Roman" w:cs="Times New Roman"/>
          <w:b/>
          <w:sz w:val="28"/>
          <w:szCs w:val="24"/>
          <w:lang w:eastAsia="ca-ES"/>
        </w:rPr>
        <w:t xml:space="preserve">La fase final </w:t>
      </w:r>
    </w:p>
    <w:p w:rsidR="00141DC0" w:rsidRDefault="00141DC0" w:rsidP="00375B28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>
        <w:rPr>
          <w:rFonts w:eastAsia="Times New Roman" w:cs="Times New Roman"/>
          <w:sz w:val="28"/>
          <w:szCs w:val="24"/>
          <w:lang w:eastAsia="ca-ES"/>
        </w:rPr>
        <w:t xml:space="preserve">Entre tots els treballs de la fase Trobada s’atorgaran tres premis per categoria, que seran guardonats en una menció honorífica i material escolar. </w:t>
      </w:r>
    </w:p>
    <w:p w:rsidR="00375B28" w:rsidRPr="00FC6115" w:rsidRDefault="00141DC0" w:rsidP="00FC6115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>
        <w:rPr>
          <w:rFonts w:eastAsia="Times New Roman" w:cs="Times New Roman"/>
          <w:sz w:val="28"/>
          <w:szCs w:val="24"/>
          <w:lang w:eastAsia="ca-ES"/>
        </w:rPr>
        <w:t xml:space="preserve">El primer premi de cada cicle serà distingit amb un viatge lúdic i cultural de dos dies per </w:t>
      </w:r>
      <w:r w:rsidR="00FC6115">
        <w:rPr>
          <w:rFonts w:eastAsia="Times New Roman" w:cs="Times New Roman"/>
          <w:sz w:val="28"/>
          <w:szCs w:val="24"/>
          <w:lang w:eastAsia="ca-ES"/>
        </w:rPr>
        <w:t xml:space="preserve">al </w:t>
      </w:r>
      <w:r>
        <w:rPr>
          <w:rFonts w:eastAsia="Times New Roman" w:cs="Times New Roman"/>
          <w:sz w:val="28"/>
          <w:szCs w:val="24"/>
          <w:lang w:eastAsia="ca-ES"/>
        </w:rPr>
        <w:t xml:space="preserve">guanyador </w:t>
      </w:r>
      <w:r w:rsidR="00FC6115">
        <w:rPr>
          <w:rFonts w:eastAsia="Times New Roman" w:cs="Times New Roman"/>
          <w:sz w:val="28"/>
          <w:szCs w:val="24"/>
          <w:lang w:eastAsia="ca-ES"/>
        </w:rPr>
        <w:t xml:space="preserve">o la guanyadora a més de dos acompanyants. Les modalitats col·lectives d’Infantil, Primer Cicle de Primària i Necessitats Educatives Especials seran premiades amb material escolar. </w:t>
      </w:r>
    </w:p>
    <w:p w:rsidR="00A02B5D" w:rsidRDefault="00A02B5D" w:rsidP="00A02B5D">
      <w:pPr>
        <w:spacing w:after="100" w:afterAutospacing="1" w:line="240" w:lineRule="auto"/>
        <w:rPr>
          <w:rFonts w:eastAsia="Times New Roman" w:cs="Times New Roman"/>
          <w:sz w:val="28"/>
          <w:szCs w:val="24"/>
          <w:lang w:eastAsia="ca-ES"/>
        </w:rPr>
      </w:pPr>
      <w:r w:rsidRPr="00A02B5D">
        <w:rPr>
          <w:rFonts w:eastAsia="Times New Roman" w:cs="Times New Roman"/>
          <w:sz w:val="28"/>
          <w:szCs w:val="24"/>
          <w:lang w:eastAsia="ca-ES"/>
        </w:rPr>
        <w:t xml:space="preserve">El veredicte del jurat, format </w:t>
      </w:r>
      <w:r w:rsidR="0022389E" w:rsidRPr="0022389E">
        <w:rPr>
          <w:rFonts w:eastAsia="Times New Roman" w:cs="Times New Roman"/>
          <w:sz w:val="28"/>
          <w:szCs w:val="24"/>
          <w:lang w:eastAsia="ca-ES"/>
        </w:rPr>
        <w:t xml:space="preserve">per persones del món literari, educatiu i 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cultural, es farà públic </w:t>
      </w:r>
      <w:r w:rsidR="00B6592D">
        <w:rPr>
          <w:rFonts w:eastAsia="Times New Roman" w:cs="Times New Roman"/>
          <w:sz w:val="28"/>
          <w:szCs w:val="24"/>
          <w:lang w:eastAsia="ca-ES"/>
        </w:rPr>
        <w:t>durant el mes de maig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 i les obres guanyadores formaran part d’un llibre.</w:t>
      </w:r>
    </w:p>
    <w:p w:rsidR="00B6592D" w:rsidRPr="00A02B5D" w:rsidRDefault="00B6592D" w:rsidP="00A02B5D">
      <w:pPr>
        <w:spacing w:after="100" w:afterAutospacing="1" w:line="240" w:lineRule="auto"/>
        <w:rPr>
          <w:rFonts w:eastAsia="Times New Roman" w:cs="Times New Roman"/>
          <w:b/>
          <w:sz w:val="28"/>
          <w:szCs w:val="24"/>
          <w:lang w:eastAsia="ca-ES"/>
        </w:rPr>
      </w:pPr>
      <w:r w:rsidRPr="00B6592D">
        <w:rPr>
          <w:rFonts w:eastAsia="Times New Roman" w:cs="Times New Roman"/>
          <w:b/>
          <w:sz w:val="28"/>
          <w:szCs w:val="24"/>
          <w:lang w:eastAsia="ca-ES"/>
        </w:rPr>
        <w:t>Col·lecció l’Arc de Sant Martí</w:t>
      </w:r>
    </w:p>
    <w:p w:rsidR="00A02B5D" w:rsidRPr="0022389E" w:rsidRDefault="00A02B5D" w:rsidP="0022389E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ca-ES"/>
        </w:rPr>
      </w:pPr>
      <w:r w:rsidRPr="00A02B5D">
        <w:rPr>
          <w:rFonts w:eastAsia="Times New Roman" w:cs="Times New Roman"/>
          <w:sz w:val="28"/>
          <w:szCs w:val="24"/>
          <w:lang w:eastAsia="ca-ES"/>
        </w:rPr>
        <w:t>El concurs pren especial rellevància pel fet que les obres guanyadores dels diversos premis s’editaran en un llibre conjunt</w:t>
      </w:r>
      <w:r w:rsidR="0022389E" w:rsidRPr="0022389E">
        <w:rPr>
          <w:rFonts w:eastAsia="Times New Roman" w:cs="Times New Roman"/>
          <w:sz w:val="28"/>
          <w:szCs w:val="24"/>
          <w:lang w:eastAsia="ca-ES"/>
        </w:rPr>
        <w:t>, sota la col·lecció “L’Arc de Sant Martí”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. Aquesta iniciativa, que es va engegar </w:t>
      </w:r>
      <w:r w:rsidR="0022389E" w:rsidRPr="0022389E">
        <w:rPr>
          <w:rFonts w:eastAsia="Times New Roman" w:cs="Times New Roman"/>
          <w:sz w:val="28"/>
          <w:szCs w:val="24"/>
          <w:lang w:eastAsia="ca-ES"/>
        </w:rPr>
        <w:t xml:space="preserve">fa 21 anys, permet </w:t>
      </w:r>
      <w:proofErr w:type="spellStart"/>
      <w:r w:rsidR="0022389E" w:rsidRPr="0022389E">
        <w:rPr>
          <w:rFonts w:eastAsia="Times New Roman" w:cs="Times New Roman"/>
          <w:sz w:val="28"/>
          <w:szCs w:val="24"/>
          <w:lang w:eastAsia="ca-ES"/>
        </w:rPr>
        <w:t>reconé</w:t>
      </w:r>
      <w:r w:rsidRPr="00A02B5D">
        <w:rPr>
          <w:rFonts w:eastAsia="Times New Roman" w:cs="Times New Roman"/>
          <w:sz w:val="28"/>
          <w:szCs w:val="24"/>
          <w:lang w:eastAsia="ca-ES"/>
        </w:rPr>
        <w:t>ixer</w:t>
      </w:r>
      <w:proofErr w:type="spellEnd"/>
      <w:r w:rsidRPr="00A02B5D">
        <w:rPr>
          <w:rFonts w:eastAsia="Times New Roman" w:cs="Times New Roman"/>
          <w:sz w:val="28"/>
          <w:szCs w:val="24"/>
          <w:lang w:eastAsia="ca-ES"/>
        </w:rPr>
        <w:t xml:space="preserve"> i </w:t>
      </w:r>
      <w:r w:rsidR="0022389E" w:rsidRPr="0022389E">
        <w:rPr>
          <w:rFonts w:eastAsia="Times New Roman" w:cs="Times New Roman"/>
          <w:sz w:val="28"/>
          <w:szCs w:val="24"/>
          <w:lang w:eastAsia="ca-ES"/>
        </w:rPr>
        <w:t>fer valdre</w:t>
      </w:r>
      <w:r w:rsidRPr="00A02B5D">
        <w:rPr>
          <w:rFonts w:eastAsia="Times New Roman" w:cs="Times New Roman"/>
          <w:sz w:val="28"/>
          <w:szCs w:val="24"/>
          <w:lang w:eastAsia="ca-ES"/>
        </w:rPr>
        <w:t xml:space="preserve"> la feina dels participants i els anima a esforçar-se i a prendre part en el certamen.</w:t>
      </w:r>
    </w:p>
    <w:sectPr w:rsidR="00A02B5D" w:rsidRPr="0022389E" w:rsidSect="00F00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B82"/>
    <w:multiLevelType w:val="multilevel"/>
    <w:tmpl w:val="01DC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4E22"/>
    <w:rsid w:val="00091599"/>
    <w:rsid w:val="00141DC0"/>
    <w:rsid w:val="00164331"/>
    <w:rsid w:val="0022389E"/>
    <w:rsid w:val="00375B28"/>
    <w:rsid w:val="003E53E6"/>
    <w:rsid w:val="0042790E"/>
    <w:rsid w:val="00433BD8"/>
    <w:rsid w:val="00436EBB"/>
    <w:rsid w:val="0050370A"/>
    <w:rsid w:val="0066319E"/>
    <w:rsid w:val="0072748B"/>
    <w:rsid w:val="00A02B5D"/>
    <w:rsid w:val="00A64E22"/>
    <w:rsid w:val="00A821D3"/>
    <w:rsid w:val="00AF5277"/>
    <w:rsid w:val="00B44FA7"/>
    <w:rsid w:val="00B6592D"/>
    <w:rsid w:val="00C25F58"/>
    <w:rsid w:val="00CB59DC"/>
    <w:rsid w:val="00D2391E"/>
    <w:rsid w:val="00E02BF3"/>
    <w:rsid w:val="00E60500"/>
    <w:rsid w:val="00E9003B"/>
    <w:rsid w:val="00EA483B"/>
    <w:rsid w:val="00F0098A"/>
    <w:rsid w:val="00FC6115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A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A02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02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D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A02B5D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02B5D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A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A02B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02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valenciana.org/web/wp-content/uploads/2018/10/Bases-2019-DIGIT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colavalenciana.org/2018/10/26/la-fundacio-sambori-llanca-les-bases-per-participar-en-el-certamen-de-literatura-en-valenc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mbori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scolavalenciana.org/web/wp-content/uploads/2018/10/ACTA-DE-CENTRE-PREMI-SAMBORI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olavalenciana.org/web/wp-content/uploads/2018/10/FULL-DE-PARTICIPACI&#211;-PREMI-SAMBORI-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$NOMBRE</dc:creator>
  <cp:keywords/>
  <dc:description/>
  <cp:lastModifiedBy>.</cp:lastModifiedBy>
  <cp:revision>6</cp:revision>
  <dcterms:created xsi:type="dcterms:W3CDTF">2018-10-25T07:14:00Z</dcterms:created>
  <dcterms:modified xsi:type="dcterms:W3CDTF">2018-10-26T09:27:00Z</dcterms:modified>
</cp:coreProperties>
</file>